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256" w:rsidRPr="00360B64" w:rsidRDefault="002F7256" w:rsidP="002F7256">
      <w:pPr>
        <w:spacing w:line="240" w:lineRule="exact"/>
        <w:ind w:left="4820" w:firstLine="283"/>
        <w:jc w:val="right"/>
        <w:rPr>
          <w:rFonts w:ascii="Times New Roman" w:hAnsi="Times New Roman" w:cs="Times New Roman"/>
          <w:sz w:val="28"/>
          <w:szCs w:val="28"/>
        </w:rPr>
      </w:pPr>
      <w:bookmarkStart w:id="0" w:name="_GoBack"/>
      <w:bookmarkEnd w:id="0"/>
      <w:r w:rsidRPr="00360B64">
        <w:rPr>
          <w:rFonts w:ascii="Times New Roman" w:hAnsi="Times New Roman" w:cs="Times New Roman"/>
          <w:sz w:val="28"/>
          <w:szCs w:val="28"/>
        </w:rPr>
        <w:t xml:space="preserve">Приложение </w:t>
      </w:r>
      <w:r>
        <w:rPr>
          <w:rFonts w:ascii="Times New Roman" w:hAnsi="Times New Roman" w:cs="Times New Roman"/>
          <w:sz w:val="28"/>
          <w:szCs w:val="28"/>
        </w:rPr>
        <w:t>8</w:t>
      </w:r>
    </w:p>
    <w:p w:rsidR="002F7256" w:rsidRDefault="002F7256" w:rsidP="002F7256">
      <w:pPr>
        <w:spacing w:line="240" w:lineRule="exact"/>
        <w:ind w:left="4395" w:firstLine="708"/>
        <w:jc w:val="right"/>
        <w:rPr>
          <w:rFonts w:ascii="Times New Roman" w:hAnsi="Times New Roman" w:cs="Times New Roman"/>
          <w:sz w:val="28"/>
          <w:szCs w:val="28"/>
        </w:rPr>
      </w:pPr>
      <w:r w:rsidRPr="00360B64">
        <w:rPr>
          <w:rFonts w:ascii="Times New Roman" w:hAnsi="Times New Roman" w:cs="Times New Roman"/>
          <w:sz w:val="28"/>
          <w:szCs w:val="28"/>
        </w:rPr>
        <w:t>к Закону Чеченской Республики «О</w:t>
      </w:r>
      <w:r>
        <w:rPr>
          <w:rFonts w:ascii="Times New Roman" w:hAnsi="Times New Roman" w:cs="Times New Roman"/>
          <w:sz w:val="28"/>
          <w:szCs w:val="28"/>
        </w:rPr>
        <w:t> </w:t>
      </w:r>
      <w:r w:rsidRPr="00360B64">
        <w:rPr>
          <w:rFonts w:ascii="Times New Roman" w:hAnsi="Times New Roman" w:cs="Times New Roman"/>
          <w:sz w:val="28"/>
          <w:szCs w:val="28"/>
        </w:rPr>
        <w:t>республиканском бюджете на 202</w:t>
      </w:r>
      <w:r>
        <w:rPr>
          <w:rFonts w:ascii="Times New Roman" w:hAnsi="Times New Roman" w:cs="Times New Roman"/>
          <w:sz w:val="28"/>
          <w:szCs w:val="28"/>
        </w:rPr>
        <w:t>1</w:t>
      </w:r>
      <w:r w:rsidRPr="00360B64">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2</w:t>
      </w:r>
      <w:r w:rsidRPr="00360B64">
        <w:rPr>
          <w:rFonts w:ascii="Times New Roman" w:hAnsi="Times New Roman" w:cs="Times New Roman"/>
          <w:sz w:val="28"/>
          <w:szCs w:val="28"/>
        </w:rPr>
        <w:t xml:space="preserve"> и 202</w:t>
      </w:r>
      <w:r>
        <w:rPr>
          <w:rFonts w:ascii="Times New Roman" w:hAnsi="Times New Roman" w:cs="Times New Roman"/>
          <w:sz w:val="28"/>
          <w:szCs w:val="28"/>
        </w:rPr>
        <w:t>3</w:t>
      </w:r>
      <w:r w:rsidRPr="00360B64">
        <w:rPr>
          <w:rFonts w:ascii="Times New Roman" w:hAnsi="Times New Roman" w:cs="Times New Roman"/>
          <w:sz w:val="28"/>
          <w:szCs w:val="28"/>
        </w:rPr>
        <w:t xml:space="preserve"> годов»</w:t>
      </w:r>
    </w:p>
    <w:p w:rsidR="002F7256" w:rsidRDefault="002F7256" w:rsidP="002F7256">
      <w:pPr>
        <w:spacing w:line="240" w:lineRule="exact"/>
        <w:ind w:firstLine="0"/>
        <w:rPr>
          <w:rFonts w:ascii="Times New Roman" w:hAnsi="Times New Roman" w:cs="Times New Roman"/>
          <w:sz w:val="28"/>
          <w:szCs w:val="28"/>
        </w:rPr>
      </w:pPr>
    </w:p>
    <w:p w:rsidR="002F7256" w:rsidRPr="004977CD" w:rsidRDefault="002F7256" w:rsidP="002F7256">
      <w:pPr>
        <w:spacing w:line="240" w:lineRule="exact"/>
        <w:ind w:firstLine="0"/>
        <w:jc w:val="center"/>
        <w:rPr>
          <w:rFonts w:ascii="Times New Roman" w:hAnsi="Times New Roman" w:cs="Times New Roman"/>
          <w:sz w:val="28"/>
          <w:szCs w:val="28"/>
        </w:rPr>
      </w:pPr>
      <w:r w:rsidRPr="004977CD">
        <w:rPr>
          <w:rFonts w:ascii="Times New Roman" w:hAnsi="Times New Roman" w:cs="Times New Roman"/>
          <w:sz w:val="28"/>
          <w:szCs w:val="28"/>
        </w:rPr>
        <w:t>Перечень</w:t>
      </w:r>
    </w:p>
    <w:p w:rsidR="002F7256" w:rsidRDefault="002F7256" w:rsidP="002F7256">
      <w:pPr>
        <w:spacing w:line="240" w:lineRule="exact"/>
        <w:ind w:firstLine="0"/>
        <w:jc w:val="center"/>
        <w:rPr>
          <w:rFonts w:ascii="Times New Roman" w:hAnsi="Times New Roman" w:cs="Times New Roman"/>
          <w:sz w:val="28"/>
          <w:szCs w:val="28"/>
        </w:rPr>
      </w:pPr>
      <w:r w:rsidRPr="004977CD">
        <w:rPr>
          <w:rFonts w:ascii="Times New Roman" w:hAnsi="Times New Roman" w:cs="Times New Roman"/>
          <w:sz w:val="28"/>
          <w:szCs w:val="28"/>
        </w:rPr>
        <w:t>главных администраторов (администраторов) доходов республиканского бюджета - органов государственной власти (государственных органов) Чеченской Республики</w:t>
      </w:r>
    </w:p>
    <w:p w:rsidR="002F7256" w:rsidRPr="00E43041" w:rsidRDefault="002F7256" w:rsidP="002F7256">
      <w:pPr>
        <w:rPr>
          <w:rFonts w:ascii="Times New Roman" w:hAnsi="Times New Roman" w:cs="Times New Roman"/>
          <w:sz w:val="28"/>
          <w:szCs w:val="28"/>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268"/>
        <w:gridCol w:w="6379"/>
      </w:tblGrid>
      <w:tr w:rsidR="002F7256" w:rsidRPr="004977CD" w:rsidTr="006E31B4">
        <w:trPr>
          <w:trHeight w:val="20"/>
        </w:trPr>
        <w:tc>
          <w:tcPr>
            <w:tcW w:w="3403" w:type="dxa"/>
            <w:gridSpan w:val="2"/>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Код бюджетной классификации Российской Федерации</w:t>
            </w:r>
          </w:p>
        </w:tc>
        <w:tc>
          <w:tcPr>
            <w:tcW w:w="6379" w:type="dxa"/>
            <w:vMerge w:val="restart"/>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Наименование главного администратора (администратора) доходов республиканского бюджета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главного администратора (администратора) доходов</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доходов республиканского бюджета</w:t>
            </w:r>
          </w:p>
        </w:tc>
        <w:tc>
          <w:tcPr>
            <w:tcW w:w="6379" w:type="dxa"/>
            <w:vMerge/>
            <w:vAlign w:val="center"/>
          </w:tcPr>
          <w:p w:rsidR="002F7256" w:rsidRPr="004977CD" w:rsidRDefault="002F7256" w:rsidP="006E31B4">
            <w:pPr>
              <w:ind w:firstLine="0"/>
              <w:rPr>
                <w:rFonts w:ascii="Times New Roman" w:hAnsi="Times New Roman" w:cs="Times New Roman"/>
                <w:color w:val="000000" w:themeColor="text1"/>
                <w:sz w:val="20"/>
                <w:szCs w:val="20"/>
              </w:rPr>
            </w:pP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p>
        </w:tc>
        <w:tc>
          <w:tcPr>
            <w:tcW w:w="6379"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001</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Администрация Главы и Правительства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001</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2 02 45141 02 0000 150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001</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2 02 45142 02 0000 150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001</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2 19 45141 02 0000 150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001</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2 19 45142 02 0000 150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002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Управление делами Главы и Правительства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Комитет Чеченской Республики по государственному заказу</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008</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Уполномоченный по правам человека в Чеченской Республике</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013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Избирательная комиссия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016</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Государственное научное учреждение "Академия наук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025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Архивное управление Правительства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026</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Управление записей актов гражданского состояния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sz w:val="20"/>
                <w:szCs w:val="20"/>
              </w:rPr>
            </w:pPr>
            <w:r w:rsidRPr="004977CD">
              <w:rPr>
                <w:rFonts w:ascii="Times New Roman" w:hAnsi="Times New Roman" w:cs="Times New Roman"/>
                <w:sz w:val="20"/>
                <w:szCs w:val="20"/>
              </w:rPr>
              <w:t>026</w:t>
            </w:r>
          </w:p>
        </w:tc>
        <w:tc>
          <w:tcPr>
            <w:tcW w:w="2268" w:type="dxa"/>
            <w:vAlign w:val="center"/>
          </w:tcPr>
          <w:p w:rsidR="002F7256" w:rsidRPr="004977CD" w:rsidRDefault="002F7256" w:rsidP="006E31B4">
            <w:pPr>
              <w:ind w:firstLine="0"/>
              <w:jc w:val="center"/>
              <w:rPr>
                <w:rFonts w:ascii="Times New Roman" w:hAnsi="Times New Roman" w:cs="Times New Roman"/>
                <w:sz w:val="20"/>
                <w:szCs w:val="20"/>
              </w:rPr>
            </w:pPr>
            <w:r w:rsidRPr="004977CD">
              <w:rPr>
                <w:rFonts w:ascii="Times New Roman" w:hAnsi="Times New Roman" w:cs="Times New Roman"/>
                <w:sz w:val="20"/>
                <w:szCs w:val="20"/>
              </w:rPr>
              <w:t>2 02 35930 02 0000 150</w:t>
            </w:r>
          </w:p>
        </w:tc>
        <w:tc>
          <w:tcPr>
            <w:tcW w:w="6379" w:type="dxa"/>
            <w:vAlign w:val="center"/>
          </w:tcPr>
          <w:p w:rsidR="002F7256" w:rsidRPr="004977CD" w:rsidRDefault="002F7256" w:rsidP="006E31B4">
            <w:pPr>
              <w:ind w:firstLine="0"/>
              <w:rPr>
                <w:rFonts w:ascii="Times New Roman" w:hAnsi="Times New Roman" w:cs="Times New Roman"/>
                <w:sz w:val="20"/>
                <w:szCs w:val="20"/>
              </w:rPr>
            </w:pPr>
            <w:r w:rsidRPr="004977CD">
              <w:rPr>
                <w:rFonts w:ascii="Times New Roman" w:hAnsi="Times New Roman" w:cs="Times New Roman"/>
                <w:sz w:val="20"/>
                <w:szCs w:val="20"/>
              </w:rPr>
              <w:t>Субвенции бюджетам субъектов Российской Федерации на государственную регистрацию актов гражданского состояния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034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промышленности и энергетики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034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1 08 07082 01 0000 110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036</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инспекция по надзору за техническим состоянием самоходных машин и других видов техники (Гостехнадзор)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036</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1 08 07142 01 0000 110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w:t>
            </w:r>
            <w:r w:rsidRPr="004977CD">
              <w:rPr>
                <w:rFonts w:ascii="Times New Roman" w:hAnsi="Times New Roman" w:cs="Times New Roman"/>
                <w:color w:val="000000" w:themeColor="text1"/>
                <w:sz w:val="20"/>
                <w:szCs w:val="20"/>
              </w:rPr>
              <w:lastRenderedPageBreak/>
              <w:t>машинами, в том числе взамен утраченных или пришедших в негодность</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038</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Государственный комитет цен и тарифов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038</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1 16 07090 02 0000 140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038</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1 16 01142 01 0000 140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транспорта и связи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1 16 07010 04 0000 140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2 02 25008 02 0000 150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2 02 25028 02 0000 150</w:t>
            </w:r>
          </w:p>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поддержку региональных проектов в сфере информационных технологий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2 02 27386 02 0000 150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подпрограммы «Гражданская авиация и аэронавигационное обслуживание» государственной программы Российской Федерации «Развитие транспортной системы»</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природных ресурсов и охраны окружающей среды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1 08 07262 01 0000 110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1 08 07282 01 0000 110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1 12 02012 01 0000 120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1 12 02052 01 0000 120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1 12 02102 02 0000 120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Сборы за участие в конкурсе (аукционе) на право пользования участками недр местного значения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1 12 04013 02 0000 120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1 12 04014 02 0000 120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Плата за использование лесов, расположенных на землях лесного фонда, в части, превышающей минимальный размер арендной платы</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1 12 04015 02 0000 120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1 12 04031 02 0000 120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Плата за использование лесов, расположенных на землях иных категорий, находящихся в собственности субъектов Российской </w:t>
            </w:r>
            <w:r w:rsidRPr="004977CD">
              <w:rPr>
                <w:rFonts w:ascii="Times New Roman" w:hAnsi="Times New Roman" w:cs="Times New Roman"/>
                <w:color w:val="000000" w:themeColor="text1"/>
                <w:sz w:val="20"/>
                <w:szCs w:val="20"/>
              </w:rPr>
              <w:lastRenderedPageBreak/>
              <w:t>Федерации, в части платы по договору купли-продажи лесных насаждений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1 12 04032 02 0000 120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Плата за использование лесов, расположенных на землях иных категорий, находящихся в собственности субъектов Российской Федерации, в части арендной платы</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1 12 04033 02 0000 120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 для собственных нужд</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1 12 05020 02 0000 120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Плата за пользование водными объектами, находящимися в собственности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1 13 01410 01 0000 130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1 15 07020 01 0000 140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1 16 01071 01 0011 140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пользование объектами животного мира и водными биологическими ресурсами без разрешения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1 16 01072 01 0000 140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1 16 01081 01 0012 140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режима использования земельных участков и лесов в водоохранных зонах)</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1 16 01081 01 0025 140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использования лесов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1 16 01081 01 0026 140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1 16 01081 01 0031 140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w:t>
            </w:r>
            <w:r w:rsidRPr="004977CD">
              <w:rPr>
                <w:rFonts w:ascii="Times New Roman" w:hAnsi="Times New Roman" w:cs="Times New Roman"/>
                <w:color w:val="000000" w:themeColor="text1"/>
                <w:sz w:val="20"/>
                <w:szCs w:val="20"/>
              </w:rPr>
              <w:lastRenderedPageBreak/>
              <w:t>учреждений, Центрального банка Российской Федерации (штрафы за нарушение правил санитарной безопасности в лесах</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1 16 01081 01 0032 140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пожарной безопасности в лесах</w:t>
            </w:r>
          </w:p>
        </w:tc>
      </w:tr>
      <w:tr w:rsidR="002F7256" w:rsidRPr="004977CD" w:rsidTr="006E31B4">
        <w:trPr>
          <w:trHeight w:val="20"/>
        </w:trPr>
        <w:tc>
          <w:tcPr>
            <w:tcW w:w="1135" w:type="dxa"/>
            <w:vAlign w:val="center"/>
          </w:tcPr>
          <w:p w:rsidR="002F7256" w:rsidRPr="004977CD" w:rsidRDefault="002F7256" w:rsidP="006E31B4">
            <w:pPr>
              <w:tabs>
                <w:tab w:val="left" w:pos="1503"/>
              </w:tabs>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1 16 01081 01 0037 140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r>
      <w:tr w:rsidR="002F7256" w:rsidRPr="004977CD" w:rsidTr="006E31B4">
        <w:trPr>
          <w:trHeight w:val="20"/>
        </w:trPr>
        <w:tc>
          <w:tcPr>
            <w:tcW w:w="1135" w:type="dxa"/>
            <w:vAlign w:val="center"/>
          </w:tcPr>
          <w:p w:rsidR="002F7256" w:rsidRPr="004977CD" w:rsidRDefault="002F7256" w:rsidP="006E31B4">
            <w:pPr>
              <w:tabs>
                <w:tab w:val="left" w:pos="1503"/>
              </w:tabs>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1 16 01081 01 0039 140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охраны и использования природных ресурсов на особо охраняемых природных территориях</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1 16 01081 01 0041 140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невнесение в установленные сроки платы за негативное воздействие на окружающую среду</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1 16 01081 01 0281 140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требований лесного законодательства об учете древесины и сделок с ней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1 16 01081 01 0323 140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невыполнение мероприятий, предусмотренных сводным планом тушения лесных пожаров на территории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1 16 01082 01 0000 140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1 16 01128 01 0001 140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 (задолженность по денежным взысканиям (штрафам) за нарушение законодательства Российской Федерации о пожарной безопасности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1 16 07010 02 0000 140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116 07030 02 0000 140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116 07040 02 0000 140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116 07090 02 0000 140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1 16 10056 02 0000 140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1 16 10076 02 0000 140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1 16 10122 01 0001 140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1 16 11050 01 0000 140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2 02 25016 02 0000 150</w:t>
            </w:r>
          </w:p>
        </w:tc>
        <w:tc>
          <w:tcPr>
            <w:tcW w:w="6379" w:type="dxa"/>
            <w:vAlign w:val="center"/>
          </w:tcPr>
          <w:p w:rsidR="002F7256" w:rsidRPr="004977CD" w:rsidRDefault="002F7256" w:rsidP="006E31B4">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мероприятия федеральной целевой программы "Развитие водохозяйственного комплекса Российской Федерации в 2012 - 2020 годах</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2 02 25057 02 0000 150</w:t>
            </w:r>
          </w:p>
        </w:tc>
        <w:tc>
          <w:tcPr>
            <w:tcW w:w="6379" w:type="dxa"/>
            <w:vAlign w:val="center"/>
          </w:tcPr>
          <w:p w:rsidR="002F7256" w:rsidRPr="004977CD" w:rsidRDefault="002F7256" w:rsidP="006E31B4">
            <w:pPr>
              <w:widowControl/>
              <w:tabs>
                <w:tab w:val="left" w:pos="1290"/>
              </w:tabs>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восстановление и экологическую реабилитацию водных объектов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2 02 25065 02 0000 150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2 02 25242 02 0000 150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2 02 35090 02 0000 150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улучшение экологического состояния гидрографической сети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2 02 35128 02 0000 150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отдельных полномочий в области водных отношений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2 02 35129 02 0000 150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отдельных полномочий в области лесных отношений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2 02 35429 02 0000 150</w:t>
            </w:r>
          </w:p>
        </w:tc>
        <w:tc>
          <w:tcPr>
            <w:tcW w:w="6379" w:type="dxa"/>
            <w:vAlign w:val="center"/>
          </w:tcPr>
          <w:p w:rsidR="002F7256" w:rsidRPr="004977CD" w:rsidRDefault="002F7256" w:rsidP="006E31B4">
            <w:pPr>
              <w:tabs>
                <w:tab w:val="left" w:pos="1425"/>
              </w:tabs>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увеличение площади лесовосстановления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2 02 35430 02 0000 150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2 02 35431 02 0000 150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формирование запаса лесных семян для лесовосстановления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2 02 35432 02 0000 150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2 18 35129 01 1001 150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федерального бюджета от возврата остатков субвенций на осуществление отдельных полномочий в области лесных отношений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2 19 25016 02 0000 150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мероприятия федеральной целевой программы "Развитие водохозяйственного комплекса Российской Федерации в 2012 - 2020 годах"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2 19 25131 02 0000 150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приобретение специализированной лесопожарной техники и оборудования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2 19 25507 02 0000 150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поддержку региональных проектов в области обращения с отходами и ликвидации накопленного экологического ущерба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2 19 35129 02 0000 150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осуществление отдельных полномочий в области лесных отношений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Чеченской Республики по национальной политике, внешним связям, печати и информации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2 02 25516 02 0000 150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2 18 02010 02 0000 150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бюджетными учреждениями остатков субсидий прошлых лет</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2 18 02020 02 0000 150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автономными учреждениями остатков субсидий прошлых лет</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050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Комитет Правительства Чеченской Республики по охране и использованию культурного наследия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050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2 02 25299 02 0000 150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065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Служба государственного жилищного надзора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sz w:val="20"/>
                <w:szCs w:val="20"/>
              </w:rPr>
            </w:pPr>
            <w:r w:rsidRPr="004977CD">
              <w:rPr>
                <w:rFonts w:ascii="Times New Roman" w:hAnsi="Times New Roman" w:cs="Times New Roman"/>
                <w:sz w:val="20"/>
                <w:szCs w:val="20"/>
              </w:rPr>
              <w:lastRenderedPageBreak/>
              <w:t>065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1 16 01062 01 0000 140</w:t>
            </w:r>
          </w:p>
        </w:tc>
        <w:tc>
          <w:tcPr>
            <w:tcW w:w="6379" w:type="dxa"/>
            <w:vAlign w:val="center"/>
          </w:tcPr>
          <w:p w:rsidR="002F7256" w:rsidRPr="004977CD" w:rsidRDefault="002F7256" w:rsidP="006E31B4">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sz w:val="20"/>
                <w:szCs w:val="20"/>
              </w:rPr>
            </w:pPr>
            <w:r w:rsidRPr="004977CD">
              <w:rPr>
                <w:rFonts w:ascii="Times New Roman" w:hAnsi="Times New Roman" w:cs="Times New Roman"/>
                <w:sz w:val="20"/>
                <w:szCs w:val="20"/>
              </w:rPr>
              <w:t>065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1 16 01072 01 0000 140</w:t>
            </w:r>
          </w:p>
        </w:tc>
        <w:tc>
          <w:tcPr>
            <w:tcW w:w="6379" w:type="dxa"/>
            <w:vAlign w:val="center"/>
          </w:tcPr>
          <w:p w:rsidR="002F7256" w:rsidRPr="004977CD" w:rsidRDefault="002F7256" w:rsidP="006E31B4">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sz w:val="20"/>
                <w:szCs w:val="20"/>
              </w:rPr>
            </w:pPr>
            <w:r w:rsidRPr="004977CD">
              <w:rPr>
                <w:rFonts w:ascii="Times New Roman" w:hAnsi="Times New Roman" w:cs="Times New Roman"/>
                <w:sz w:val="20"/>
                <w:szCs w:val="20"/>
              </w:rPr>
              <w:t>065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1 16 01092 01 0000 140</w:t>
            </w:r>
          </w:p>
        </w:tc>
        <w:tc>
          <w:tcPr>
            <w:tcW w:w="6379" w:type="dxa"/>
            <w:vAlign w:val="center"/>
          </w:tcPr>
          <w:p w:rsidR="002F7256" w:rsidRPr="004977CD" w:rsidRDefault="002F7256" w:rsidP="006E31B4">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sz w:val="20"/>
                <w:szCs w:val="20"/>
              </w:rPr>
            </w:pPr>
            <w:r w:rsidRPr="004977CD">
              <w:rPr>
                <w:rFonts w:ascii="Times New Roman" w:hAnsi="Times New Roman" w:cs="Times New Roman"/>
                <w:sz w:val="20"/>
                <w:szCs w:val="20"/>
              </w:rPr>
              <w:t>065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1 16 01132 01 0000 140</w:t>
            </w:r>
          </w:p>
        </w:tc>
        <w:tc>
          <w:tcPr>
            <w:tcW w:w="6379" w:type="dxa"/>
            <w:vAlign w:val="center"/>
          </w:tcPr>
          <w:p w:rsidR="002F7256" w:rsidRPr="004977CD" w:rsidRDefault="002F7256" w:rsidP="006E31B4">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sz w:val="20"/>
                <w:szCs w:val="20"/>
              </w:rPr>
            </w:pPr>
            <w:r w:rsidRPr="004977CD">
              <w:rPr>
                <w:rFonts w:ascii="Times New Roman" w:hAnsi="Times New Roman" w:cs="Times New Roman"/>
                <w:sz w:val="20"/>
                <w:szCs w:val="20"/>
              </w:rPr>
              <w:t>065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1 16 01142 01 0000 140</w:t>
            </w:r>
          </w:p>
        </w:tc>
        <w:tc>
          <w:tcPr>
            <w:tcW w:w="6379" w:type="dxa"/>
            <w:vAlign w:val="center"/>
          </w:tcPr>
          <w:p w:rsidR="002F7256" w:rsidRPr="004977CD" w:rsidRDefault="002F7256" w:rsidP="006E31B4">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066</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Комитет Правительства Чеченской Республики по защите прав потребителей и регулированию потребительского рынка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здравоохранения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1 16 10022 02 0000 150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2 02 25114 02 0000 150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25138</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p w:rsidR="002F7256" w:rsidRPr="004977CD" w:rsidRDefault="002F7256" w:rsidP="006E31B4">
            <w:pPr>
              <w:ind w:firstLine="0"/>
              <w:rPr>
                <w:rFonts w:ascii="Times New Roman" w:hAnsi="Times New Roman" w:cs="Times New Roman"/>
                <w:color w:val="000000" w:themeColor="text1"/>
                <w:sz w:val="20"/>
                <w:szCs w:val="20"/>
              </w:rPr>
            </w:pP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25170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25201</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развитие паллиативной медицинской помощи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25202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Субсидии бюджетам субъектов Российской Федерации на реализацию мероприятий по предупреждению и борьбе с социально значимыми </w:t>
            </w:r>
            <w:r w:rsidRPr="004977CD">
              <w:rPr>
                <w:rFonts w:ascii="Times New Roman" w:hAnsi="Times New Roman" w:cs="Times New Roman"/>
                <w:color w:val="000000" w:themeColor="text1"/>
                <w:sz w:val="20"/>
                <w:szCs w:val="20"/>
              </w:rPr>
              <w:lastRenderedPageBreak/>
              <w:t>инфекционными заболеваниями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2 02 25246 02 0000 150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новое строительство или реконструкцию детских больниц (корпусов)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2 02 25402 02 0000 150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2 02 25523 02 0000 150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2 02 25554 02 0000 150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обеспечение закупки авиационных работ в целях оказания медицинской помощи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2 02 25586 02 0000 150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2 02 27111 02 0000 150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2 02 27246 02 0000 150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2 02 35240 02 0000 150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2 02 35460 02 0000 150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2 02 45161 02 0000 150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2 02 45190 02 0000 150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2 02 45191 02 0000 150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45192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45196</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45216</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2 02 45468 02 0000 150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2 02 49001 02 0000 150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219 25138 02 0000 150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имущественных и земельных отношений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1 11 01020 02 0000 120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1 11 02082 02 0000 120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1 11 05022 02 0000 120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1 11 05032 02 0000 120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1 11 05072 02 0000 120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сдачи в аренду имущества, составляющего казну субъекта Российской Федерации (за исключением земельных участков)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1 11 07012 02 0000 120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1 14 02022 02 0000 410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1 14 02022 02 0000 440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1 14 02023 02 0000 410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1 14 02023 02 0000 440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1 14 03020 02 0000 410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Средства от распоряжения и реализации выморочного и иного имущества, обращенного в доходы субъектов Российской Федерации (в части реализации основных средств по указанному имуществу)</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1 14 03020 02 0000 440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Средства от распоряжения и реализации выморочного и иного имущества, обращенного в доходы субъектов Российской Федерации (в части реализации материальных запасов по указанному имуществу)</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1 14 06022 02 0000 430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1 15 02020 02 0000 140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Платежи, взимаемые государственными органами (организациями) субъектов Российской Федерации за выполнение определенных функций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128</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Управление ветеринарии Правительства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культуры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2 02 25306 02 0000 150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2 02 25466 02 0000 150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2 02 25467 02 0000 150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2 02 25509 02 0000 150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подготовку и проведение празднования на федеральном уровне памятных дат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2 02 25517 02 0000 150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2 02 25519 02 0000 150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Субсидия бюджетам субъектов Российской Федерации на поддержку отрасли культуры</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2 02 27233 02 0000 150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2 02 27567 02 0000 150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2 02 45453 02 0000 150</w:t>
            </w:r>
          </w:p>
        </w:tc>
        <w:tc>
          <w:tcPr>
            <w:tcW w:w="6379" w:type="dxa"/>
            <w:vAlign w:val="center"/>
          </w:tcPr>
          <w:p w:rsidR="002F7256" w:rsidRPr="004977CD" w:rsidRDefault="002F7256" w:rsidP="006E31B4">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создание виртуальных концертных залов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2 02 45454 02 0000 150</w:t>
            </w:r>
          </w:p>
        </w:tc>
        <w:tc>
          <w:tcPr>
            <w:tcW w:w="6379" w:type="dxa"/>
            <w:vAlign w:val="center"/>
          </w:tcPr>
          <w:p w:rsidR="002F7256" w:rsidRPr="004977CD" w:rsidRDefault="002F7256" w:rsidP="006E31B4">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создание модельных муниципальных библиотек</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2 02 45455 02 0000 150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субъктов Российской Федерации на реновацию учреждений отрасли культуры</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2 18 02010 02 0000 150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бюджетными учреждениями остатков субсидий прошлых лет</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2 18 02020 02 0000 150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автономными учреждениями остатков субсидий прошлых лет</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2 18 25509 02 0000 150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остатков субсидий на подготовку и проведение празднования на федеральном уровне памятных дат субъектов Российской Федерации из бюджетов муниципальных образований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2 18 45147 02 0000 150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остатков иных межбюджетных трансфертов на государственную поддержку муниципальных учреждений культуры из бюджетов муниципальных образований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2 18 60010 02 0000 150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2 19 25064 02 0000 150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2 19 25509 02 0000 150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подготовку и проведение празднования на федеральном уровне памятных дат субъектов Российской Федерации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2 19 45144 02 0000 150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Санкт-Петербурга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2 19 45147 02 0000 150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государственную поддержку муниципальных учреждений культуры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2 19 45148 02 0000 150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государственную поддержку лучших работников муниципальных учреждений культуры, находящихся на территориях сельских поселений,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2 19 45394 02 0000 150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труда, занятости и социального развития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2 02 25027 02 0000 150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2 02 25082 02 0000 150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2 02 25086 02 0000 150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2 02 25209 02 0000 150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2 02 25291 02 0000 150</w:t>
            </w:r>
          </w:p>
        </w:tc>
        <w:tc>
          <w:tcPr>
            <w:tcW w:w="6379" w:type="dxa"/>
            <w:vAlign w:val="center"/>
          </w:tcPr>
          <w:p w:rsidR="002F7256" w:rsidRPr="004977CD" w:rsidRDefault="002F7256" w:rsidP="006E31B4">
            <w:pPr>
              <w:widowControl/>
              <w:autoSpaceDE/>
              <w:autoSpaceDN/>
              <w:adjustRightInd/>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повышение эффективности службы занятости</w:t>
            </w:r>
          </w:p>
          <w:p w:rsidR="002F7256" w:rsidRPr="004977CD" w:rsidRDefault="002F7256" w:rsidP="006E31B4">
            <w:pPr>
              <w:ind w:firstLine="0"/>
              <w:rPr>
                <w:rFonts w:ascii="Times New Roman" w:hAnsi="Times New Roman" w:cs="Times New Roman"/>
                <w:color w:val="000000" w:themeColor="text1"/>
                <w:sz w:val="20"/>
                <w:szCs w:val="20"/>
              </w:rPr>
            </w:pP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2 02 25294 02 0000 150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2 02 25302 02 0000 150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2 02 25404 02 0000 150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2 02 25461 02 0000 150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2 02 25462 02 0000 150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2 02 25478 02 0000 150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дополнительных мероприятий в сфере занятости населения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2 02 25514 02 0000 150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в сфере реабилитации и абилитации инвалидов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shd w:val="clear" w:color="auto" w:fill="FFFFFF" w:themeFill="background1"/>
            <w:vAlign w:val="center"/>
          </w:tcPr>
          <w:p w:rsidR="002F7256" w:rsidRPr="004977CD" w:rsidRDefault="002F7256" w:rsidP="006E31B4">
            <w:pPr>
              <w:widowControl/>
              <w:autoSpaceDE/>
              <w:autoSpaceDN/>
              <w:adjustRightInd/>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2 02 25569 02 0000 150</w:t>
            </w:r>
          </w:p>
        </w:tc>
        <w:tc>
          <w:tcPr>
            <w:tcW w:w="6379" w:type="dxa"/>
            <w:shd w:val="clear" w:color="auto" w:fill="FFFFFF" w:themeFill="background1"/>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2 02 35134 02 0000 150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2 02 35135 02 0000 150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2 02 35137 02 0000 150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2 02 35176 02 0000 150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2 02 35220 02 0000 150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2 02 35250 02 0000 150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оплату жилищно-коммунальных услуг отдельным категориям граждан</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2 02 35270 02 0000 150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2 02 35280 02 0000 150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2 02 35290 02 0000 150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2 02 35380 02 0000 150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2 02 35573 02 0000 150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2 02 45252 02 0000 150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2 02 45291 02 0000 150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повышение эффективности службы занятости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2 02 45293 02 0000 150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приобретение автотранспорта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2 02 45294 02 0000 150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лиц предпенсионного возраста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2 02 45296 02 0000 150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2 02 45461 02 0000 150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переобучение и повышение квалификации женщин в период отпуска по уходу за ребенком в возрасте до трех лет</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2 02 45569 02 0000 150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на переобучение, повышение квалификации работников предприятий в целях поддержки занятости и повышения эффективности рынка труда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2 02 49001 02 0000 150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2 04 02010 02 0000 150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Предоставление негосударственными организациями грантов для получателей средств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2 18 02010 02 0000 150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бюджетными учреждениями остатков субсидий прошлых лет</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2 18 02020 02 0000 150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автономными учреждениями остатков субсидий прошлых лет</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2 18 25027 02 0000 150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остатков субсидий на мероприятия государственной программы Российской Федерации "Доступная среда" на 2011 - 2020 годы из бюджетов муниципальных образований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2 18 35250 01 1001 150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федерального бюджета от возврата остатков субвенций на оплату жилищно-коммунальных услуг отдельным категориям граждан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2 18 45457 02 0000 150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муниципальных образований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2 18 52900 02 0000 150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из бюджета Пенсионного фонда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2 18 60010 02 0000 150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2 18 71020 02 0000 150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Пенсионного фонда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2 19 25027 02 0000 150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2 19 25082 02 0000 150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2 19 25086 02 0000 150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2 19 25209 02 0000 150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прошлых лет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2 19 25462 02 0000 150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2 19 25470 02 0000 150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реализацию дополнительных мероприятий в сфере занятости населения, направленных на снижение напряженности на рынке труда субъектов Российской Федерации,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2 19 25478 02 0000 150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субсидии на реализацию дополнительных мероприятий в сфере занятости населения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2 19 25514 02 0000 150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реализацию мероприятий субъектов Российской Федерации в сфере реабилитации и абилитации инвалидов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2 19 30090 02 0000 150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прошлых лет на социальную поддержку Героев Советского Союза, Героев Российской Федерации и полных кавалеров ордена Славы</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2 19 35134 02 0000 150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2 19 35135 02 0000 150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2 19 35137 02 0000 150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2 19 35176 02 0000 150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2 19 35220 02 0000 150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2 19 35250 02 0000 150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оплату жилищно-коммунальных услуг отдельным категориям граждан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2 19 35270 02 0000 150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2 19 35280 02 0000 150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N 40-ФЗ "Об обязательном страховании гражданской ответственности владельцев транспортных средств"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2 19 35290 02 0000 150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социальные выплаты безработным гражданам в соответствии с Законом Российской Федерации от 19 апреля 1991 года N 1032-I "О занятости населения в Российской Федерации"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2 19 35380 02 0000 150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2 19 35573 02 0000 150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2 19 45300 02 0000 150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единовременные денежные компенсации реабилитированным лицам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2 19 45457 02 0000 150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2 19 51980 02 0000 150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прошлых лет на социальную поддержку Героев Социалистического Труда, Героев Труда Российской Федерации и полных кавалеров ордена Трудовой Славы</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образования и науки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1 08 07380 01 0000 110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1 08 07390 01 0000 110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2 02 25027 02 0000 150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2 02 25097 02 0000 150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2 02 25162 02 0000 150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2 02 25169 02 0000 150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2 02 25173 02 0000 150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детских технопарков "Кванториум"</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25175</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ключевых центров развития детей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2 02 25177 02 0000 150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25187</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2 02 25189 02 0000 150</w:t>
            </w:r>
          </w:p>
        </w:tc>
        <w:tc>
          <w:tcPr>
            <w:tcW w:w="6379" w:type="dxa"/>
            <w:vAlign w:val="center"/>
          </w:tcPr>
          <w:p w:rsidR="002F7256" w:rsidRPr="004977CD" w:rsidRDefault="002F7256" w:rsidP="006E31B4">
            <w:pPr>
              <w:tabs>
                <w:tab w:val="left" w:pos="975"/>
              </w:tabs>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центров выявления и поддержки одаренных детей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25210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2 02 25219 02 0000 150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центров цифрового образования детей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25230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2 02 25247 02 0000 150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мобильных технопарков "Кванториум"</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2 02 25255 02 0000 150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2 02 25256 02 0000 150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2 02 25304 02 0000 150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25490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25491</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2 02 25520 02 0000 150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2 02 25532 02 0000 150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расходов по развитию кадрового потенциала педагогов по вопросам изучения русского языка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2 02 25537 02 0000 150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2 02 25538 02 0000 150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2 02 25539 02 0000 150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в субъектах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sz w:val="20"/>
                <w:szCs w:val="20"/>
              </w:rPr>
            </w:pPr>
            <w:r w:rsidRPr="004977CD">
              <w:rPr>
                <w:rFonts w:ascii="Times New Roman" w:hAnsi="Times New Roman" w:cs="Times New Roman"/>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sz w:val="20"/>
                <w:szCs w:val="20"/>
              </w:rPr>
            </w:pPr>
            <w:r w:rsidRPr="004977CD">
              <w:rPr>
                <w:rFonts w:ascii="Times New Roman" w:hAnsi="Times New Roman" w:cs="Times New Roman"/>
                <w:sz w:val="20"/>
                <w:szCs w:val="20"/>
              </w:rPr>
              <w:t>2 02 27523 02 0000 150</w:t>
            </w:r>
          </w:p>
        </w:tc>
        <w:tc>
          <w:tcPr>
            <w:tcW w:w="6379" w:type="dxa"/>
            <w:vAlign w:val="center"/>
          </w:tcPr>
          <w:p w:rsidR="002F7256" w:rsidRPr="004977CD" w:rsidRDefault="002F7256" w:rsidP="006E31B4">
            <w:pPr>
              <w:ind w:firstLine="0"/>
              <w:rPr>
                <w:rFonts w:ascii="Times New Roman" w:hAnsi="Times New Roman" w:cs="Times New Roman"/>
                <w:sz w:val="20"/>
                <w:szCs w:val="20"/>
              </w:rPr>
            </w:pPr>
            <w:r w:rsidRPr="004977CD">
              <w:rPr>
                <w:rFonts w:ascii="Times New Roman" w:hAnsi="Times New Roman" w:cs="Times New Roman"/>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 экономическому развитию субъектов Российской Федерации, входящих в состав Северо-Кавказского федерального округа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2 02 35260 02 0000 150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2 02 45303 02 0000 150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2 02 49999 02 0000 150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межбюджетные трансферты, передаваемые бюджетам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2 18 02010 02 0000 150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бюджетными учреждениями остатков субсидий прошлых лет</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2 18 02020 02 0000 150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автономными учреждениями остатков субсидий прошлых лет</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2 18 35260 01 1001 150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федерального бюджета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2 18 35260 02 0000 150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муниципальных образований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2 18 60010 02 0000 150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2 19 25027 02 0000 150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2 19 25088 02 0000 150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поощрение лучших учителей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2 19 25097 02 0000 150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2 19 25520 02 0000 150</w:t>
            </w:r>
          </w:p>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2 19 35260 02 0000 150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2 19 43893 02 0000 150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сельского хозяйства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2 02 25480 02 0000 150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системы поддержки фермеров и развитие сельской кооперации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2 02 25502 02 0000 150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2 02 25508 02 0000 150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2 02 25541 02 0000 150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2 02 25542 02 0000 150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повышение продуктивности в молочном скотоводстве</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2 02 25543 02 0000 150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2 02 25567 02 0000 150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обеспечение устойчивого развития сельских территорий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2 02 25568 02 0000 150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2 02 25576 02 0000 150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обеспечение комплексного развития сельских территорий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2 02 27567 02 0000 150</w:t>
            </w:r>
          </w:p>
        </w:tc>
        <w:tc>
          <w:tcPr>
            <w:tcW w:w="6379" w:type="dxa"/>
            <w:vAlign w:val="center"/>
          </w:tcPr>
          <w:p w:rsidR="002F7256" w:rsidRPr="004977CD" w:rsidRDefault="002F7256" w:rsidP="006E31B4">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2 02 45433 02 0000 150</w:t>
            </w:r>
          </w:p>
        </w:tc>
        <w:tc>
          <w:tcPr>
            <w:tcW w:w="6379" w:type="dxa"/>
            <w:vAlign w:val="center"/>
          </w:tcPr>
          <w:p w:rsidR="002F7256" w:rsidRPr="004977CD" w:rsidRDefault="002F7256" w:rsidP="006E31B4">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2 02 45472 02 0000 150</w:t>
            </w:r>
          </w:p>
        </w:tc>
        <w:tc>
          <w:tcPr>
            <w:tcW w:w="6379" w:type="dxa"/>
            <w:vAlign w:val="center"/>
          </w:tcPr>
          <w:p w:rsidR="002F7256" w:rsidRPr="004977CD" w:rsidRDefault="002F7256" w:rsidP="006E31B4">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2 02 45480 02 0000 150</w:t>
            </w:r>
          </w:p>
        </w:tc>
        <w:tc>
          <w:tcPr>
            <w:tcW w:w="6379" w:type="dxa"/>
            <w:vAlign w:val="center"/>
          </w:tcPr>
          <w:p w:rsidR="002F7256" w:rsidRPr="004977CD" w:rsidRDefault="002F7256" w:rsidP="006E31B4">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2 18 02020 02 0000 150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автономными учреждениями остатков субсидий прошлых лет</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2 18 45370 01 1001 150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федерального бюджета от возврата остатков иных межбюджетных трансфертов на осуществление компенсации сельскохозяйственным товаропроизводителям, не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2018 году на территориях субъектов Российской Федерации,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p w:rsidR="002F7256" w:rsidRPr="004977CD" w:rsidRDefault="002F7256" w:rsidP="006E31B4">
            <w:pPr>
              <w:ind w:firstLine="0"/>
              <w:rPr>
                <w:rFonts w:ascii="Times New Roman" w:hAnsi="Times New Roman" w:cs="Times New Roman"/>
                <w:color w:val="000000" w:themeColor="text1"/>
                <w:sz w:val="20"/>
                <w:szCs w:val="20"/>
              </w:rPr>
            </w:pP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2 18 90000 01 1001 150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федерального бюджета от возврата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2 19 25018 02 0000 150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2 19 25031 02 0000 150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затрат на приобретение элитных семян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2 19 25032 02 0000 150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затрат на закладку и уход за виноградниками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2 19 25033 02 0000 150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затрат на раскорчевку выбывших из эксплуатации старых садов и рекультивацию раскорчеванных площадей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2 19 25034 02 0000 150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затрат на закладку и уход за многолетними плодовыми и ягодными насаждениями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2 19 25038 02 0000 150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2 19 25040 02 0000 150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2 19 25042 02 0000 150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поддержку племенного животноводства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2 19 25043 02 0000 150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1 килограмм реализованного и (или) отгруженного на собственную переработку молока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2 19 25044 02 0000 150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затрат по наращиванию маточного поголовья овец и коз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2 19 25048 02 0000 150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процентной ставки по инвестиционным кредитам (займам) на развитие животноводства, переработки и развитие инфраструктуры и логистического обеспечения рынков продукции животноводства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2 19 25049 02 0000 150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2 19 25051 02 0000 150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поддержку экономически значимых региональных программ по развитию мясного скотоводства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2 19 25052 02 0000 150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процентной ставки по инвестиционным кредитам на строительство и реконструкцию объектов мясного скотоводства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2 19 25053 02 0000 150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поддержку начинающих фермеров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2 19 25054 02 0000 150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развитие семейных животноводческих ферм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2 19 25054 03 0000 150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развитие семейных животноводческих ферм из бюджетов внутригородских муниципальных образований городов федерального значения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2 19 25436 02 0000 150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поддержку производства и реализации тонкорунной и полутонкорунной шерсти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2 19 25437 02 0000 150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прямых понесенных затрат на создание и модернизацию объектов плодохранилищ, а также на приобретение техники и оборудования на цели предоставления субсидий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2 19 25439 02 0000 150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2 19 25440 02 0000 150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прямых понесенных затрат на создание и модернизацию объектов картофелехранилищ и овощехранилищ, а также на приобретение техники и оборудования на цели предоставления субсидии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2 19 25441 02 0000 150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2 19 25443 02 0000 150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процентной ставки по краткосрочным кредитам (займам) на развитие молочного скотоводства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2 19 25444 02 0000 150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процентной ставки по инвестиционным кредитам (займам) на строительство и реконструкцию объектов для молочного скотоводства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2 19 25446 02 0000 150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поддержку племенного крупного рогатого скота молочного направления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2 19 25447 02 0000 150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прямых понесенных затрат на создание и модернизацию объектов селекционно-генетических центров в животноводстве и селекционно-семеноводческих центров в растениеводстве, а также на приобретение техники и оборудования на цели предоставления субсидии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2 19 25452 02 0000 150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прямых понесенных затрат на создание оптово-распределительных центров, а также на приобретение техники и оборудования на цели предоставления субсидии,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2 19 25541 02 0000 150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2 19 45370 02 0000 150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осуществление компенсации сельскохозяйственным товаропроизводителям, не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2018 году на территориях субъектов Российской Федерации,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2 19 45</w:t>
            </w:r>
            <w:r w:rsidRPr="004977CD">
              <w:rPr>
                <w:rFonts w:ascii="Times New Roman" w:hAnsi="Times New Roman" w:cs="Times New Roman"/>
                <w:color w:val="000000" w:themeColor="text1"/>
                <w:sz w:val="20"/>
                <w:szCs w:val="20"/>
              </w:rPr>
              <w:t>473</w:t>
            </w:r>
            <w:r w:rsidRPr="004977CD">
              <w:rPr>
                <w:rFonts w:ascii="Times New Roman" w:hAnsi="Times New Roman" w:cs="Times New Roman"/>
                <w:color w:val="000000" w:themeColor="text1"/>
                <w:sz w:val="20"/>
                <w:szCs w:val="20"/>
                <w:lang w:val="en-US"/>
              </w:rPr>
              <w:t xml:space="preserve">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компенсацию сельскохозяйственным товаропроизводителям ущерба, причиненного в результате чрезвычайных ситуаций природного характера,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225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Аппарат Уполномоченного по защите прав предпринимателей в Чеченской Республике</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228</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Счетная палата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228</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1 16 01152 01 0000 140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228</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1 16 01156 01 0000 140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228</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1 16 01157 01 0000 140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автомобильных дорог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1 11 09032 02 0000 120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эксплуатации и использования имущества автомобильных дорог, находящихся в собственности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1 16 10057 02 0000 140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2 02 25523 02 0000 150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2 02 25567 02 0000 150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обеспечение устойчивого развития сельских территорий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2 02 27372 02 0000 150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2 02 27523 02 0000 150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 экономическому развитию субъектов Российской Федерации, входящих в состав Северо-Кавказского федерального округа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2 02 27567 02 0000 150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2 02 45390 02 0000 150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финансовое обеспечение дорожной деятельности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232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2 02 4539</w:t>
            </w:r>
            <w:r w:rsidRPr="004977CD">
              <w:rPr>
                <w:rFonts w:ascii="Times New Roman" w:hAnsi="Times New Roman" w:cs="Times New Roman"/>
                <w:color w:val="000000" w:themeColor="text1"/>
                <w:sz w:val="20"/>
                <w:szCs w:val="20"/>
                <w:lang w:val="en-US"/>
              </w:rPr>
              <w:t>3</w:t>
            </w:r>
            <w:r w:rsidRPr="004977CD">
              <w:rPr>
                <w:rFonts w:ascii="Times New Roman" w:hAnsi="Times New Roman" w:cs="Times New Roman"/>
                <w:color w:val="000000" w:themeColor="text1"/>
                <w:sz w:val="20"/>
                <w:szCs w:val="20"/>
              </w:rPr>
              <w:t xml:space="preserve">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2 19 45420 02 0000 150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248</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Конституционный суд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282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Государственный комитет по архитектуре и градостроительству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282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1 16 07090 02 0000 140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финансов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1 11 02020 02 0000 120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размещения временно свободных средств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1 11 03020 02 0000 120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Проценты, полученные от предоставления бюджетных кредитов внутри страны за счет средств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1 16 01072 01 0293 140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1 16 01072 01 9000 140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1 16 01152 01 0014 140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нецелевое использование бюджетных средств)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1 16 01152 01 0156 140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к бюджетному (бухгалтерскому) учету, в том числе к составлению, представлению бюджетной, бухгалтерской (финансовой) отчетности)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1 16 01152 01 1510 140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принятия бюджетных обязательств)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1 16 01152 01 1551 140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государственного (муниципального) задания)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1 16 01152 01 9000 140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1 16 10122 01 0001 140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2 02 15001 02 0000 150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Дотации бюджетам субъектов Российской Федерации на выравнивание бюджетной обеспеченности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2 02 15002 02 0000 150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Дотации бюджетам субъектов Российской Федерации на поддержку мер по обеспечению сбалансированности бюджетов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2 02 15006 02 0000 150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Дотации бюджету Чеченской Республики в целях обеспечения сбалансированности бюджета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2 02 15009 02 0000 150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2F7256" w:rsidRPr="004977CD" w:rsidTr="006E31B4">
        <w:trPr>
          <w:trHeight w:val="20"/>
        </w:trPr>
        <w:tc>
          <w:tcPr>
            <w:tcW w:w="1135" w:type="dxa"/>
            <w:shd w:val="clear" w:color="auto" w:fill="FFFFFF" w:themeFill="background1"/>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shd w:val="clear" w:color="auto" w:fill="FFFFFF" w:themeFill="background1"/>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2 02 15549 02 0000 150</w:t>
            </w:r>
          </w:p>
        </w:tc>
        <w:tc>
          <w:tcPr>
            <w:tcW w:w="6379" w:type="dxa"/>
            <w:shd w:val="clear" w:color="auto" w:fill="FFFFFF" w:themeFill="background1"/>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r>
      <w:tr w:rsidR="002F7256" w:rsidRPr="004977CD" w:rsidTr="006E31B4">
        <w:trPr>
          <w:trHeight w:val="20"/>
        </w:trPr>
        <w:tc>
          <w:tcPr>
            <w:tcW w:w="1135" w:type="dxa"/>
            <w:shd w:val="clear" w:color="auto" w:fill="FFFFFF" w:themeFill="background1"/>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shd w:val="clear" w:color="auto" w:fill="FFFFFF" w:themeFill="background1"/>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2 02 15832 02 0000 150</w:t>
            </w:r>
          </w:p>
        </w:tc>
        <w:tc>
          <w:tcPr>
            <w:tcW w:w="6379" w:type="dxa"/>
            <w:shd w:val="clear" w:color="auto" w:fill="FFFFFF" w:themeFill="background1"/>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w:t>
            </w:r>
          </w:p>
        </w:tc>
      </w:tr>
      <w:tr w:rsidR="002F7256" w:rsidRPr="004977CD" w:rsidTr="006E31B4">
        <w:trPr>
          <w:trHeight w:val="20"/>
        </w:trPr>
        <w:tc>
          <w:tcPr>
            <w:tcW w:w="1135" w:type="dxa"/>
            <w:shd w:val="clear" w:color="auto" w:fill="FFFFFF" w:themeFill="background1"/>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shd w:val="clear" w:color="auto" w:fill="FFFFFF" w:themeFill="background1"/>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2 02 15853 02 0000 150</w:t>
            </w:r>
          </w:p>
        </w:tc>
        <w:tc>
          <w:tcPr>
            <w:tcW w:w="6379" w:type="dxa"/>
            <w:shd w:val="clear" w:color="auto" w:fill="FFFFFF" w:themeFill="background1"/>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Дотации бюджетам субъектов Российской Федерации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r>
      <w:tr w:rsidR="002F7256" w:rsidRPr="004977CD" w:rsidTr="006E31B4">
        <w:trPr>
          <w:trHeight w:val="20"/>
        </w:trPr>
        <w:tc>
          <w:tcPr>
            <w:tcW w:w="1135" w:type="dxa"/>
            <w:shd w:val="clear" w:color="auto" w:fill="FFFFFF" w:themeFill="background1"/>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shd w:val="clear" w:color="auto" w:fill="FFFFFF" w:themeFill="background1"/>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2 02 15857 02 0000 150</w:t>
            </w:r>
          </w:p>
        </w:tc>
        <w:tc>
          <w:tcPr>
            <w:tcW w:w="6379" w:type="dxa"/>
            <w:shd w:val="clear" w:color="auto" w:fill="FFFFFF" w:themeFill="background1"/>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2 02 25527 02 0000 150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p w:rsidR="002F7256" w:rsidRPr="004977CD" w:rsidRDefault="002F7256" w:rsidP="006E31B4">
            <w:pPr>
              <w:ind w:firstLine="0"/>
              <w:rPr>
                <w:rFonts w:ascii="Times New Roman" w:hAnsi="Times New Roman" w:cs="Times New Roman"/>
                <w:color w:val="000000" w:themeColor="text1"/>
                <w:sz w:val="20"/>
                <w:szCs w:val="20"/>
              </w:rPr>
            </w:pP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2 02 29999 02 0000 150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субсидии бюджетам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2 02 35118 02 0000 150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2 02 35120 02 0000 150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2 02 35469 02 0000 150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проведение Всероссийской переписи населения 2020 года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2 02 35900 02 0000 150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Единая субвенция бюджетам субъектов Российской Федерации и бюджету г. Байконура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2 02 49999 02 0000 150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межбюджетные трансферты, передаваемые бюджетам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2 08 02000 02 0000 150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2 18 02010 02 0000 150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бюджетными учреждениями остатков субсидий прошлых лет</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2 18 02020 02 0000 150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автономными учреждениями остатков субсидий прошлых лет</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2 18 35118 02 0000 150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lang w:val="en-US"/>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2 18 35900 0</w:t>
            </w:r>
            <w:r w:rsidRPr="004977CD">
              <w:rPr>
                <w:rFonts w:ascii="Times New Roman" w:hAnsi="Times New Roman" w:cs="Times New Roman"/>
                <w:color w:val="000000" w:themeColor="text1"/>
                <w:sz w:val="20"/>
                <w:szCs w:val="20"/>
                <w:lang w:val="en-US"/>
              </w:rPr>
              <w:t>1</w:t>
            </w:r>
            <w:r w:rsidRPr="004977CD">
              <w:rPr>
                <w:rFonts w:ascii="Times New Roman" w:hAnsi="Times New Roman" w:cs="Times New Roman"/>
                <w:color w:val="000000" w:themeColor="text1"/>
                <w:sz w:val="20"/>
                <w:szCs w:val="20"/>
              </w:rPr>
              <w:t xml:space="preserve"> 1001 150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федерального бюджета от возврата остатков единой субвенции из бюджетов субъектов Российской Федерации и бюджета г. Байконура (в части возврата остатков, образовавшихся на счетах бюджетов по состоянию на 1 января текущего финансового года)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2 18 35900 01 100</w:t>
            </w:r>
            <w:r w:rsidRPr="004977CD">
              <w:rPr>
                <w:rFonts w:ascii="Times New Roman" w:hAnsi="Times New Roman" w:cs="Times New Roman"/>
                <w:color w:val="000000" w:themeColor="text1"/>
                <w:sz w:val="20"/>
                <w:szCs w:val="20"/>
                <w:lang w:val="en-US"/>
              </w:rPr>
              <w:t>2</w:t>
            </w:r>
            <w:r w:rsidRPr="004977CD">
              <w:rPr>
                <w:rFonts w:ascii="Times New Roman" w:hAnsi="Times New Roman" w:cs="Times New Roman"/>
                <w:color w:val="000000" w:themeColor="text1"/>
                <w:sz w:val="20"/>
                <w:szCs w:val="20"/>
              </w:rPr>
              <w:t xml:space="preserve">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федерального бюджета от возврата остатков единой субвенции из бюджетов субъектов Российской Федерации и бюджета г. Байконура (в части возврата остатков, образовавшихся за счет восстановленной в текущем году дебиторской задолженности прошлых лет)</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2 18 60010 02 0000 150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2 19 35118 02 0000 150 </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2 19 35119 02 0000 150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lang w:val="en-US"/>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lang w:val="en-US"/>
              </w:rPr>
              <w:t>2 19 35900 02 0000 150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единой субвенции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rPr>
              <w:t>300</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rPr>
              <w:t>2 19 90000 02 0000 150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301</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Государственное учреждение Чеченской Республики "Аппарат Общественной палаты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экономического, территориального развития и торговли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1 08 07300 01 0000 110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2 02 25028 02 0000 150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поддержку региональных проектов в сфере информационных технологий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2 02 25523 02 0000 150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2 02 25527 02 0000 150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2 02 27523 02 0000 150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 экономическому развитию субъектов Российской Федерации, входящих в состав Северо-Кавказского федерального округа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2 02 29001 02 0000 150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за счет средств резервного фонда Правительства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202 45296 02 0000 150</w:t>
            </w:r>
          </w:p>
        </w:tc>
        <w:tc>
          <w:tcPr>
            <w:tcW w:w="6379" w:type="dxa"/>
            <w:vAlign w:val="center"/>
          </w:tcPr>
          <w:p w:rsidR="002F7256" w:rsidRPr="004977CD" w:rsidRDefault="002F7256" w:rsidP="006E31B4">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"Повышение производительности труда и поддержка занятости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2 18 25064 02 0000 150</w:t>
            </w:r>
          </w:p>
        </w:tc>
        <w:tc>
          <w:tcPr>
            <w:tcW w:w="6379" w:type="dxa"/>
            <w:vAlign w:val="center"/>
          </w:tcPr>
          <w:p w:rsidR="002F7256" w:rsidRPr="004977CD" w:rsidRDefault="002F7256" w:rsidP="006E31B4">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образований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2 19 25064 02 0000 150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строительства и жилищно-коммунального хозяйства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1 08 07400 01 0000 110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1 16 07010 02 0000 140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1 16 10021 02 0000 140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2 02 25021 02 0000 150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2 02 25113 02 0000 150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lang w:val="en-US"/>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25243</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2F7256" w:rsidRPr="004977CD" w:rsidRDefault="002F7256" w:rsidP="006E31B4">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строительство и реконструкцию (модернизацию) объектов питьевого водоснабжения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2 02 25297 02 0000 150</w:t>
            </w:r>
          </w:p>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2 02 25497 02 0000 150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по обеспечению жильем молодых семей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2 02 25524 02 0000 150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бюджету Чеченской Республики на реализацию мероприятий по переселению граждан, проживающих в оползневой зоне на территории Чеченской Республики, в районы с благоприятными условиями проживания на территории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2 02 25540 02 0000 150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2 02 25555 02 0000 150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программ формирования современной городской среды</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2 02 25560 02 0000 150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поддержку обустройства мест массового отдыха населения (городских парков)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2 02 27111 02 0000 150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2 02 27112 02 0000 150</w:t>
            </w:r>
          </w:p>
        </w:tc>
        <w:tc>
          <w:tcPr>
            <w:tcW w:w="6379" w:type="dxa"/>
            <w:vAlign w:val="center"/>
          </w:tcPr>
          <w:p w:rsidR="002F7256" w:rsidRPr="004977CD" w:rsidRDefault="002F7256" w:rsidP="006E31B4">
            <w:pPr>
              <w:widowControl/>
              <w:autoSpaceDE/>
              <w:autoSpaceDN/>
              <w:adjustRightInd/>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муниципальной собственности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2 02 29001 02 0000 150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за счет средств резервного фонда Правительства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2 02 45268 02 0000 150</w:t>
            </w:r>
          </w:p>
        </w:tc>
        <w:tc>
          <w:tcPr>
            <w:tcW w:w="6379" w:type="dxa"/>
            <w:vAlign w:val="center"/>
          </w:tcPr>
          <w:p w:rsidR="002F7256" w:rsidRPr="004977CD" w:rsidRDefault="002F7256" w:rsidP="006E31B4">
            <w:pPr>
              <w:widowControl/>
              <w:tabs>
                <w:tab w:val="left" w:pos="1380"/>
              </w:tabs>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2 02 45424 02 0000 150</w:t>
            </w:r>
          </w:p>
        </w:tc>
        <w:tc>
          <w:tcPr>
            <w:tcW w:w="6379" w:type="dxa"/>
            <w:vAlign w:val="center"/>
          </w:tcPr>
          <w:p w:rsidR="002F7256" w:rsidRPr="004977CD" w:rsidRDefault="002F7256" w:rsidP="006E31B4">
            <w:pPr>
              <w:widowControl/>
              <w:tabs>
                <w:tab w:val="left" w:pos="1380"/>
              </w:tabs>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-победителях Всероссийского конкурса лучших проектов создания комфортной городской среды</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2 03 02030 02 0000 150</w:t>
            </w:r>
          </w:p>
        </w:tc>
        <w:tc>
          <w:tcPr>
            <w:tcW w:w="6379" w:type="dxa"/>
            <w:vAlign w:val="center"/>
          </w:tcPr>
          <w:p w:rsidR="002F7256" w:rsidRPr="004977CD" w:rsidRDefault="002F7256" w:rsidP="006E31B4">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2 03 02040 02 0000 150</w:t>
            </w:r>
          </w:p>
        </w:tc>
        <w:tc>
          <w:tcPr>
            <w:tcW w:w="6379" w:type="dxa"/>
            <w:vAlign w:val="center"/>
          </w:tcPr>
          <w:tbl>
            <w:tblPr>
              <w:tblW w:w="5400" w:type="dxa"/>
              <w:tblInd w:w="20" w:type="dxa"/>
              <w:tblLayout w:type="fixed"/>
              <w:tblCellMar>
                <w:left w:w="0" w:type="dxa"/>
                <w:right w:w="0" w:type="dxa"/>
              </w:tblCellMar>
              <w:tblLook w:val="04A0" w:firstRow="1" w:lastRow="0" w:firstColumn="1" w:lastColumn="0" w:noHBand="0" w:noVBand="1"/>
            </w:tblPr>
            <w:tblGrid>
              <w:gridCol w:w="5400"/>
            </w:tblGrid>
            <w:tr w:rsidR="002F7256" w:rsidRPr="004977CD" w:rsidTr="006E31B4">
              <w:tc>
                <w:tcPr>
                  <w:tcW w:w="5400" w:type="dxa"/>
                  <w:hideMark/>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bl>
          <w:p w:rsidR="002F7256" w:rsidRPr="004977CD" w:rsidRDefault="002F7256" w:rsidP="006E31B4">
            <w:pPr>
              <w:ind w:firstLine="0"/>
              <w:rPr>
                <w:rFonts w:ascii="Times New Roman" w:hAnsi="Times New Roman" w:cs="Times New Roman"/>
                <w:color w:val="000000" w:themeColor="text1"/>
                <w:sz w:val="20"/>
                <w:szCs w:val="20"/>
              </w:rPr>
            </w:pP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2 03 02080 02 0000 150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2 19 25497 02 0000 150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реализацию мероприятий по обеспечению жильем молодых семей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Комитет Правительства Чеченской Республики по предупреждению и ликвидации последствий чрезвычайных ситуаций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2 02 49999 02 0000 150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межбюджетные трансферты, передаваемые бюджетам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Чеченской Республики по физической культуре и спорту</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1 08 07340 01 0000 110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пошлина за выдачу свидетельства о государственной аккредитации региональной спортивной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2 02 25027 02 0000 150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2 02 25081 02 0000 150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2 02 25082 02 0000 150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sz w:val="20"/>
                <w:szCs w:val="20"/>
              </w:rPr>
            </w:pPr>
            <w:r w:rsidRPr="004977CD">
              <w:rPr>
                <w:rFonts w:ascii="Times New Roman" w:hAnsi="Times New Roman" w:cs="Times New Roman"/>
                <w:sz w:val="20"/>
                <w:szCs w:val="20"/>
              </w:rPr>
              <w:t>315</w:t>
            </w:r>
          </w:p>
        </w:tc>
        <w:tc>
          <w:tcPr>
            <w:tcW w:w="2268" w:type="dxa"/>
            <w:vAlign w:val="center"/>
          </w:tcPr>
          <w:p w:rsidR="002F7256" w:rsidRPr="004977CD" w:rsidRDefault="002F7256" w:rsidP="006E31B4">
            <w:pPr>
              <w:ind w:firstLine="0"/>
              <w:jc w:val="center"/>
              <w:rPr>
                <w:rFonts w:ascii="Times New Roman" w:hAnsi="Times New Roman" w:cs="Times New Roman"/>
                <w:sz w:val="20"/>
                <w:szCs w:val="20"/>
              </w:rPr>
            </w:pPr>
            <w:r w:rsidRPr="004977CD">
              <w:rPr>
                <w:rFonts w:ascii="Times New Roman" w:hAnsi="Times New Roman" w:cs="Times New Roman"/>
                <w:sz w:val="20"/>
                <w:szCs w:val="20"/>
              </w:rPr>
              <w:t>2 02 25228 02 0000 150</w:t>
            </w:r>
          </w:p>
        </w:tc>
        <w:tc>
          <w:tcPr>
            <w:tcW w:w="6379" w:type="dxa"/>
            <w:vAlign w:val="center"/>
          </w:tcPr>
          <w:p w:rsidR="002F7256" w:rsidRPr="004977CD" w:rsidRDefault="002F7256" w:rsidP="006E31B4">
            <w:pPr>
              <w:ind w:firstLine="0"/>
              <w:rPr>
                <w:rFonts w:ascii="Times New Roman" w:hAnsi="Times New Roman" w:cs="Times New Roman"/>
                <w:sz w:val="20"/>
                <w:szCs w:val="20"/>
              </w:rPr>
            </w:pPr>
            <w:r w:rsidRPr="004977CD">
              <w:rPr>
                <w:rFonts w:ascii="Times New Roman" w:hAnsi="Times New Roman" w:cs="Times New Roman"/>
                <w:sz w:val="20"/>
                <w:szCs w:val="20"/>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2 02 25229 02 0000 150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2 02 25495 02 0000 150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2 02 27139 02 0000 150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2 02 45165 02 0000 150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премирование регионов - победителей Фестиваля культуры и спорта народов Кавказа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2 18 02010 02 0000 150</w:t>
            </w:r>
          </w:p>
        </w:tc>
        <w:tc>
          <w:tcPr>
            <w:tcW w:w="6379" w:type="dxa"/>
            <w:vAlign w:val="center"/>
          </w:tcPr>
          <w:p w:rsidR="002F7256" w:rsidRPr="004977CD" w:rsidRDefault="002F7256" w:rsidP="006E31B4">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бюджетными учреждениями остатков субсидий прошлых лет</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2 18 02020 02 0000 150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автономными учреждениями остатков субсидий прошлых лет</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2 19 25081 02 0000 150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2 19 25127 02 0000 150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реализацию мероприятий по поэтапному внедрению Всероссийского физкультурно-спортивного комплекса "Готов к труду и обороне" (ГТО)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2 19 25228 02 0000 150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оснащение объектов спортивной инфраструктуры спортивно-технологическим оборудованием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316</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Чеченской Республики по туризму</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316</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2 02 27384 02 0000 150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316</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2 19 25110 02 0000 150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реализацию мероприятий федеральной целевой программы "Развитие внутреннего и въездного туризма в Российской Федерации (2011 - 2018 годы)" из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внутренних дел по Чеченской Республике</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Служба обеспечения деятельности мировых судей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1 13 02992 02 0000 130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доходы от компенсации затрат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324</w:t>
            </w:r>
          </w:p>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1 16 07090 02 0000 140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1 16 10021 02 0000 140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1 16 10022 02 0000 140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324</w:t>
            </w:r>
          </w:p>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1 16 10056 02 0000 140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1 16 10076 02 0000 140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1 17 01020 02 0000 180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Невыясненные поступления, зачисляемые в бюджеты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1 17 05020 02 0000 180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неналоговые доходы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383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Комитет Правительства Чеченской Республики по дошкольному образованию</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383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2 02 25027 02 0000 150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383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2 02 25232 02 0000 150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lang w:val="en-US"/>
              </w:rPr>
              <w:t>383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2 02 45159 02 0000 150</w:t>
            </w:r>
          </w:p>
        </w:tc>
        <w:tc>
          <w:tcPr>
            <w:tcW w:w="6379" w:type="dxa"/>
            <w:vAlign w:val="center"/>
          </w:tcPr>
          <w:p w:rsidR="002F7256" w:rsidRPr="004977CD" w:rsidRDefault="002F7256" w:rsidP="006E31B4">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rPr>
              <w:t>383</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2 18 02010 02 0000 150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бюджетными учреждениями остатков субсидий прошлых лет</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444</w:t>
            </w: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Аппарат Парламента Чеченской Республики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Иные доходы республиканского бюджета, администрирование которых может осуществляться главными администраторами (администраторами) доходов республиканского бюджета в пределах их компетенций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1 08 04010 01 0000 110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пошлина за совершение нотариальных действий нотариусами государственных нотариальных контор 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1 08 07082 01 0000 110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1 08 07300 01 0000 110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1 11 05032 02 0000 120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1 11 08020 02 0000 120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1 11 09022 02 0000 120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распоряжения правами на результаты научно-технической деятельности, находящимися в собственности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1 11 09042 02 0000 120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1 13 01992 02 0000 130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доходы от оказания платных услуг (работ) получателями средств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1 13 02992 02 0000 130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доходы от компенсации затрат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1 14 01020 02 0000 410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продажи квартир, находящихся в собственности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1 14 04020 02 0000 420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продажи нематериальных активов, находящихся в собственности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1 15 02020 02 0000 140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Платежи, взимаемые государственными органами (организациями) субъектов Российской Федерации за выполнение определенных функций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shd w:val="clear" w:color="000000" w:fill="FFFFFF"/>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1 16 01072 01 0000 140</w:t>
            </w:r>
          </w:p>
        </w:tc>
        <w:tc>
          <w:tcPr>
            <w:tcW w:w="6379" w:type="dxa"/>
            <w:shd w:val="clear" w:color="000000" w:fill="FFFFFF"/>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shd w:val="clear" w:color="000000" w:fill="FFFFFF"/>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1 16 01082 01 0000 140</w:t>
            </w:r>
          </w:p>
        </w:tc>
        <w:tc>
          <w:tcPr>
            <w:tcW w:w="6379" w:type="dxa"/>
            <w:shd w:val="clear" w:color="000000" w:fill="FFFFFF"/>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shd w:val="clear" w:color="000000" w:fill="FFFFFF"/>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1 16 01112 01 0000 140</w:t>
            </w:r>
          </w:p>
        </w:tc>
        <w:tc>
          <w:tcPr>
            <w:tcW w:w="6379" w:type="dxa"/>
            <w:shd w:val="clear" w:color="000000" w:fill="FFFFFF"/>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shd w:val="clear" w:color="000000" w:fill="FFFFFF"/>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1 16 01142 01 0000 140</w:t>
            </w:r>
          </w:p>
        </w:tc>
        <w:tc>
          <w:tcPr>
            <w:tcW w:w="6379" w:type="dxa"/>
            <w:shd w:val="clear" w:color="000000" w:fill="FFFFFF"/>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shd w:val="clear" w:color="000000" w:fill="FFFFFF"/>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1 16 01142 01 0000 140</w:t>
            </w:r>
          </w:p>
        </w:tc>
        <w:tc>
          <w:tcPr>
            <w:tcW w:w="6379" w:type="dxa"/>
            <w:shd w:val="clear" w:color="000000" w:fill="FFFFFF"/>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shd w:val="clear" w:color="000000" w:fill="FFFFFF"/>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1 16 01152 01 0000 140</w:t>
            </w:r>
          </w:p>
        </w:tc>
        <w:tc>
          <w:tcPr>
            <w:tcW w:w="6379" w:type="dxa"/>
            <w:shd w:val="clear" w:color="000000" w:fill="FFFFFF"/>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shd w:val="clear" w:color="000000" w:fill="FFFFFF"/>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1 16 01202 01 0000 140</w:t>
            </w:r>
          </w:p>
        </w:tc>
        <w:tc>
          <w:tcPr>
            <w:tcW w:w="6379" w:type="dxa"/>
            <w:shd w:val="clear" w:color="000000" w:fill="FFFFFF"/>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shd w:val="clear" w:color="000000" w:fill="FFFFFF"/>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1 16 02010 02 0000 140</w:t>
            </w:r>
          </w:p>
        </w:tc>
        <w:tc>
          <w:tcPr>
            <w:tcW w:w="6379" w:type="dxa"/>
            <w:shd w:val="clear" w:color="000000" w:fill="FFFFFF"/>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shd w:val="clear" w:color="000000" w:fill="FFFFFF"/>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1 16 02020 02 0000 140</w:t>
            </w:r>
          </w:p>
        </w:tc>
        <w:tc>
          <w:tcPr>
            <w:tcW w:w="6379" w:type="dxa"/>
            <w:shd w:val="clear" w:color="000000" w:fill="FFFFFF"/>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1 17 01020 02 0000 180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Невыясненные поступления, зачисляемые в бюджеты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1 17 05020 02 0000 180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неналоговые доходы бюджетов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2 07 02000 02 0000 </w:t>
            </w:r>
            <w:r w:rsidRPr="004977CD">
              <w:rPr>
                <w:rFonts w:ascii="Times New Roman" w:hAnsi="Times New Roman" w:cs="Times New Roman"/>
                <w:color w:val="000000" w:themeColor="text1"/>
                <w:sz w:val="20"/>
                <w:szCs w:val="20"/>
                <w:lang w:val="en-US"/>
              </w:rPr>
              <w:t>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безвозмездные поступления в бюджеты субъектов Российской Федерации</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2 18 02010 02 0000 150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бюджетными учреждениями остатков субсидий прошлых лет</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rPr>
              <w:t>2 18 02020 02 0000 150</w:t>
            </w:r>
          </w:p>
        </w:tc>
        <w:tc>
          <w:tcPr>
            <w:tcW w:w="6379" w:type="dxa"/>
            <w:vAlign w:val="center"/>
          </w:tcPr>
          <w:p w:rsidR="002F7256" w:rsidRPr="004977CD" w:rsidRDefault="002F7256" w:rsidP="006E31B4">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автономными учреждениями остатков субсидий прошлых лет</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sz w:val="20"/>
                <w:szCs w:val="20"/>
              </w:rPr>
            </w:pPr>
            <w:r w:rsidRPr="004977CD">
              <w:rPr>
                <w:rFonts w:ascii="Times New Roman" w:hAnsi="Times New Roman" w:cs="Times New Roman"/>
                <w:sz w:val="20"/>
                <w:szCs w:val="20"/>
              </w:rPr>
              <w:t>2 18 60010 02 0000 150</w:t>
            </w:r>
          </w:p>
        </w:tc>
        <w:tc>
          <w:tcPr>
            <w:tcW w:w="6379" w:type="dxa"/>
            <w:vAlign w:val="center"/>
          </w:tcPr>
          <w:p w:rsidR="002F7256" w:rsidRPr="004977CD" w:rsidRDefault="002F7256" w:rsidP="006E31B4">
            <w:pPr>
              <w:ind w:firstLine="0"/>
              <w:rPr>
                <w:rFonts w:ascii="Times New Roman" w:hAnsi="Times New Roman" w:cs="Times New Roman"/>
                <w:sz w:val="20"/>
                <w:szCs w:val="20"/>
              </w:rPr>
            </w:pPr>
            <w:r w:rsidRPr="004977CD">
              <w:rPr>
                <w:rFonts w:ascii="Times New Roman" w:hAnsi="Times New Roman" w:cs="Times New Roman"/>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2F7256" w:rsidRPr="004977CD" w:rsidTr="006E31B4">
        <w:trPr>
          <w:trHeight w:val="20"/>
        </w:trPr>
        <w:tc>
          <w:tcPr>
            <w:tcW w:w="1135" w:type="dxa"/>
            <w:vAlign w:val="center"/>
          </w:tcPr>
          <w:p w:rsidR="002F7256" w:rsidRPr="004977CD" w:rsidRDefault="002F7256" w:rsidP="006E31B4">
            <w:pPr>
              <w:ind w:firstLine="0"/>
              <w:jc w:val="center"/>
              <w:rPr>
                <w:rFonts w:ascii="Times New Roman" w:hAnsi="Times New Roman" w:cs="Times New Roman"/>
                <w:sz w:val="20"/>
                <w:szCs w:val="20"/>
              </w:rPr>
            </w:pPr>
          </w:p>
        </w:tc>
        <w:tc>
          <w:tcPr>
            <w:tcW w:w="2268" w:type="dxa"/>
            <w:vAlign w:val="center"/>
          </w:tcPr>
          <w:p w:rsidR="002F7256" w:rsidRPr="004977CD" w:rsidRDefault="002F7256" w:rsidP="006E31B4">
            <w:pPr>
              <w:ind w:firstLine="0"/>
              <w:jc w:val="center"/>
              <w:rPr>
                <w:rFonts w:ascii="Times New Roman" w:hAnsi="Times New Roman" w:cs="Times New Roman"/>
                <w:sz w:val="20"/>
                <w:szCs w:val="20"/>
              </w:rPr>
            </w:pPr>
            <w:r w:rsidRPr="004977CD">
              <w:rPr>
                <w:rFonts w:ascii="Times New Roman" w:hAnsi="Times New Roman" w:cs="Times New Roman"/>
                <w:sz w:val="20"/>
                <w:szCs w:val="20"/>
                <w:lang w:val="en-US"/>
              </w:rPr>
              <w:t>2 19 90000 02 0000 150</w:t>
            </w:r>
          </w:p>
        </w:tc>
        <w:tc>
          <w:tcPr>
            <w:tcW w:w="6379" w:type="dxa"/>
            <w:vAlign w:val="center"/>
          </w:tcPr>
          <w:p w:rsidR="002F7256" w:rsidRPr="004977CD" w:rsidRDefault="002F7256" w:rsidP="006E31B4">
            <w:pPr>
              <w:ind w:firstLine="0"/>
              <w:rPr>
                <w:rFonts w:ascii="Times New Roman" w:hAnsi="Times New Roman" w:cs="Times New Roman"/>
                <w:sz w:val="20"/>
                <w:szCs w:val="20"/>
              </w:rPr>
            </w:pPr>
            <w:r w:rsidRPr="004977CD">
              <w:rPr>
                <w:rFonts w:ascii="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bl>
    <w:p w:rsidR="00646D6F" w:rsidRPr="00B04912" w:rsidRDefault="00646D6F" w:rsidP="00B04912"/>
    <w:sectPr w:rsidR="00646D6F" w:rsidRPr="00B049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B6B"/>
    <w:rsid w:val="002F7256"/>
    <w:rsid w:val="00391F9B"/>
    <w:rsid w:val="00646D6F"/>
    <w:rsid w:val="00747647"/>
    <w:rsid w:val="00B04912"/>
    <w:rsid w:val="00EC1D78"/>
    <w:rsid w:val="00EC4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66913F-E29A-4234-B6EF-6460A080F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4B6B"/>
    <w:pPr>
      <w:widowControl w:val="0"/>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paragraph" w:styleId="1">
    <w:name w:val="heading 1"/>
    <w:basedOn w:val="a"/>
    <w:next w:val="a"/>
    <w:link w:val="10"/>
    <w:uiPriority w:val="99"/>
    <w:qFormat/>
    <w:rsid w:val="00EC4B6B"/>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C4B6B"/>
    <w:rPr>
      <w:rFonts w:ascii="Times New Roman CYR" w:eastAsia="Times New Roman" w:hAnsi="Times New Roman CYR" w:cs="Times New Roman CYR"/>
      <w:b/>
      <w:bCs/>
      <w:color w:val="26282F"/>
      <w:sz w:val="24"/>
      <w:szCs w:val="24"/>
      <w:lang w:eastAsia="ru-RU"/>
    </w:rPr>
  </w:style>
  <w:style w:type="character" w:customStyle="1" w:styleId="a3">
    <w:name w:val="Цветовое выделение"/>
    <w:uiPriority w:val="99"/>
    <w:rsid w:val="00EC4B6B"/>
    <w:rPr>
      <w:b/>
      <w:bCs/>
      <w:color w:val="26282F"/>
    </w:rPr>
  </w:style>
  <w:style w:type="character" w:customStyle="1" w:styleId="a4">
    <w:name w:val="Гипертекстовая ссылка"/>
    <w:uiPriority w:val="99"/>
    <w:rsid w:val="00EC4B6B"/>
    <w:rPr>
      <w:b w:val="0"/>
      <w:bCs w:val="0"/>
      <w:color w:val="106BBE"/>
    </w:rPr>
  </w:style>
  <w:style w:type="paragraph" w:customStyle="1" w:styleId="a5">
    <w:name w:val="Заголовок статьи"/>
    <w:basedOn w:val="a"/>
    <w:next w:val="a"/>
    <w:uiPriority w:val="99"/>
    <w:rsid w:val="00EC4B6B"/>
    <w:pPr>
      <w:ind w:left="1612" w:hanging="892"/>
    </w:pPr>
  </w:style>
  <w:style w:type="paragraph" w:customStyle="1" w:styleId="a6">
    <w:name w:val="Нормальный (таблица)"/>
    <w:basedOn w:val="a"/>
    <w:next w:val="a"/>
    <w:uiPriority w:val="99"/>
    <w:rsid w:val="00EC4B6B"/>
    <w:pPr>
      <w:ind w:firstLine="0"/>
    </w:pPr>
  </w:style>
  <w:style w:type="paragraph" w:customStyle="1" w:styleId="a7">
    <w:name w:val="Прижатый влево"/>
    <w:basedOn w:val="a"/>
    <w:next w:val="a"/>
    <w:uiPriority w:val="99"/>
    <w:rsid w:val="00EC4B6B"/>
    <w:pPr>
      <w:ind w:firstLine="0"/>
      <w:jc w:val="left"/>
    </w:pPr>
  </w:style>
  <w:style w:type="character" w:customStyle="1" w:styleId="a8">
    <w:name w:val="Цветовое выделение для Текст"/>
    <w:uiPriority w:val="99"/>
    <w:rsid w:val="00EC4B6B"/>
    <w:rPr>
      <w:rFonts w:ascii="Times New Roman CYR" w:hAnsi="Times New Roman CYR" w:cs="Times New Roman CYR"/>
    </w:rPr>
  </w:style>
  <w:style w:type="paragraph" w:styleId="a9">
    <w:name w:val="header"/>
    <w:basedOn w:val="a"/>
    <w:link w:val="aa"/>
    <w:uiPriority w:val="99"/>
    <w:unhideWhenUsed/>
    <w:rsid w:val="00EC4B6B"/>
    <w:pPr>
      <w:tabs>
        <w:tab w:val="center" w:pos="4677"/>
        <w:tab w:val="right" w:pos="9355"/>
      </w:tabs>
    </w:pPr>
  </w:style>
  <w:style w:type="character" w:customStyle="1" w:styleId="aa">
    <w:name w:val="Верхний колонтитул Знак"/>
    <w:basedOn w:val="a0"/>
    <w:link w:val="a9"/>
    <w:uiPriority w:val="99"/>
    <w:rsid w:val="00EC4B6B"/>
    <w:rPr>
      <w:rFonts w:ascii="Times New Roman CYR" w:eastAsia="Times New Roman" w:hAnsi="Times New Roman CYR" w:cs="Times New Roman CYR"/>
      <w:sz w:val="24"/>
      <w:szCs w:val="24"/>
      <w:lang w:eastAsia="ru-RU"/>
    </w:rPr>
  </w:style>
  <w:style w:type="paragraph" w:styleId="ab">
    <w:name w:val="footer"/>
    <w:basedOn w:val="a"/>
    <w:link w:val="ac"/>
    <w:uiPriority w:val="99"/>
    <w:unhideWhenUsed/>
    <w:rsid w:val="00EC4B6B"/>
    <w:pPr>
      <w:tabs>
        <w:tab w:val="center" w:pos="4677"/>
        <w:tab w:val="right" w:pos="9355"/>
      </w:tabs>
    </w:pPr>
  </w:style>
  <w:style w:type="character" w:customStyle="1" w:styleId="ac">
    <w:name w:val="Нижний колонтитул Знак"/>
    <w:basedOn w:val="a0"/>
    <w:link w:val="ab"/>
    <w:uiPriority w:val="99"/>
    <w:rsid w:val="00EC4B6B"/>
    <w:rPr>
      <w:rFonts w:ascii="Times New Roman CYR" w:eastAsia="Times New Roman" w:hAnsi="Times New Roman CYR" w:cs="Times New Roman CYR"/>
      <w:sz w:val="24"/>
      <w:szCs w:val="24"/>
      <w:lang w:eastAsia="ru-RU"/>
    </w:rPr>
  </w:style>
  <w:style w:type="paragraph" w:styleId="ad">
    <w:name w:val="Balloon Text"/>
    <w:basedOn w:val="a"/>
    <w:link w:val="ae"/>
    <w:uiPriority w:val="99"/>
    <w:semiHidden/>
    <w:unhideWhenUsed/>
    <w:rsid w:val="00EC4B6B"/>
    <w:rPr>
      <w:rFonts w:ascii="Segoe UI" w:hAnsi="Segoe UI" w:cs="Segoe UI"/>
      <w:sz w:val="18"/>
      <w:szCs w:val="18"/>
    </w:rPr>
  </w:style>
  <w:style w:type="character" w:customStyle="1" w:styleId="ae">
    <w:name w:val="Текст выноски Знак"/>
    <w:basedOn w:val="a0"/>
    <w:link w:val="ad"/>
    <w:uiPriority w:val="99"/>
    <w:semiHidden/>
    <w:rsid w:val="00EC4B6B"/>
    <w:rPr>
      <w:rFonts w:ascii="Segoe UI" w:eastAsia="Times New Roman" w:hAnsi="Segoe UI" w:cs="Segoe UI"/>
      <w:sz w:val="18"/>
      <w:szCs w:val="18"/>
      <w:lang w:eastAsia="ru-RU"/>
    </w:rPr>
  </w:style>
  <w:style w:type="table" w:styleId="af">
    <w:name w:val="Table Grid"/>
    <w:basedOn w:val="a1"/>
    <w:uiPriority w:val="39"/>
    <w:rsid w:val="00EC4B6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67">
    <w:name w:val="xl67"/>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68">
    <w:name w:val="xl68"/>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69">
    <w:name w:val="xl69"/>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b/>
      <w:bCs/>
    </w:rPr>
  </w:style>
  <w:style w:type="paragraph" w:customStyle="1" w:styleId="xl70">
    <w:name w:val="xl70"/>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Times New Roman" w:hAnsi="Times New Roman" w:cs="Times New Roman"/>
      <w:b/>
      <w:bCs/>
    </w:rPr>
  </w:style>
  <w:style w:type="paragraph" w:customStyle="1" w:styleId="xl71">
    <w:name w:val="xl71"/>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b/>
      <w:bCs/>
    </w:rPr>
  </w:style>
  <w:style w:type="paragraph" w:customStyle="1" w:styleId="xl72">
    <w:name w:val="xl72"/>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73">
    <w:name w:val="xl73"/>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74">
    <w:name w:val="xl74"/>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75">
    <w:name w:val="xl75"/>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Times New Roman" w:hAnsi="Times New Roman" w:cs="Times New Roman"/>
      <w:b/>
      <w:bCs/>
    </w:rPr>
  </w:style>
  <w:style w:type="paragraph" w:customStyle="1" w:styleId="xl76">
    <w:name w:val="xl76"/>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77">
    <w:name w:val="xl77"/>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78">
    <w:name w:val="xl78"/>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79">
    <w:name w:val="xl79"/>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Times New Roman" w:hAnsi="Times New Roman" w:cs="Times New Roman"/>
    </w:rPr>
  </w:style>
  <w:style w:type="paragraph" w:customStyle="1" w:styleId="xl80">
    <w:name w:val="xl80"/>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rPr>
  </w:style>
  <w:style w:type="paragraph" w:customStyle="1" w:styleId="xl81">
    <w:name w:val="xl81"/>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2">
    <w:name w:val="xl82"/>
    <w:basedOn w:val="a"/>
    <w:rsid w:val="00EC4B6B"/>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xl83">
    <w:name w:val="xl83"/>
    <w:basedOn w:val="a"/>
    <w:rsid w:val="00EC4B6B"/>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4">
    <w:name w:val="xl84"/>
    <w:basedOn w:val="a"/>
    <w:rsid w:val="00EC4B6B"/>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5">
    <w:name w:val="xl85"/>
    <w:basedOn w:val="a"/>
    <w:rsid w:val="00EC4B6B"/>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6">
    <w:name w:val="xl86"/>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b/>
      <w:bCs/>
    </w:rPr>
  </w:style>
  <w:style w:type="paragraph" w:customStyle="1" w:styleId="xl87">
    <w:name w:val="xl87"/>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rPr>
  </w:style>
  <w:style w:type="paragraph" w:customStyle="1" w:styleId="xl88">
    <w:name w:val="xl88"/>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9">
    <w:name w:val="xl89"/>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Times New Roman" w:hAnsi="Times New Roman" w:cs="Times New Roman"/>
      <w:b/>
      <w:bCs/>
    </w:rPr>
  </w:style>
  <w:style w:type="paragraph" w:customStyle="1" w:styleId="xl90">
    <w:name w:val="xl90"/>
    <w:basedOn w:val="a"/>
    <w:rsid w:val="00EC4B6B"/>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f0">
    <w:name w:val="Hyperlink"/>
    <w:uiPriority w:val="99"/>
    <w:semiHidden/>
    <w:unhideWhenUsed/>
    <w:rsid w:val="00EC4B6B"/>
    <w:rPr>
      <w:color w:val="0563C1"/>
      <w:u w:val="single"/>
    </w:rPr>
  </w:style>
  <w:style w:type="character" w:styleId="af1">
    <w:name w:val="FollowedHyperlink"/>
    <w:uiPriority w:val="99"/>
    <w:semiHidden/>
    <w:unhideWhenUsed/>
    <w:rsid w:val="00EC4B6B"/>
    <w:rPr>
      <w:color w:val="954F72"/>
      <w:u w:val="single"/>
    </w:rPr>
  </w:style>
  <w:style w:type="numbering" w:customStyle="1" w:styleId="11">
    <w:name w:val="Нет списка1"/>
    <w:next w:val="a2"/>
    <w:uiPriority w:val="99"/>
    <w:semiHidden/>
    <w:unhideWhenUsed/>
    <w:rsid w:val="00EC4B6B"/>
  </w:style>
  <w:style w:type="paragraph" w:customStyle="1" w:styleId="xl64">
    <w:name w:val="xl64"/>
    <w:basedOn w:val="a"/>
    <w:rsid w:val="00EC4B6B"/>
    <w:pPr>
      <w:widowControl/>
      <w:autoSpaceDE/>
      <w:autoSpaceDN/>
      <w:adjustRightInd/>
      <w:spacing w:before="100" w:beforeAutospacing="1" w:after="100" w:afterAutospacing="1"/>
      <w:ind w:firstLine="0"/>
      <w:jc w:val="left"/>
    </w:pPr>
    <w:rPr>
      <w:rFonts w:ascii="Times New Roman" w:hAnsi="Times New Roman" w:cs="Times New Roman"/>
      <w:sz w:val="20"/>
      <w:szCs w:val="20"/>
    </w:rPr>
  </w:style>
  <w:style w:type="paragraph" w:customStyle="1" w:styleId="xl65">
    <w:name w:val="xl65"/>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b/>
      <w:bCs/>
      <w:sz w:val="20"/>
      <w:szCs w:val="20"/>
    </w:rPr>
  </w:style>
  <w:style w:type="paragraph" w:customStyle="1" w:styleId="ConsPlusTitle">
    <w:name w:val="ConsPlusTitle"/>
    <w:rsid w:val="00EC4B6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xl91">
    <w:name w:val="xl91"/>
    <w:basedOn w:val="a"/>
    <w:rsid w:val="00EC4B6B"/>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20"/>
      <w:szCs w:val="20"/>
    </w:rPr>
  </w:style>
  <w:style w:type="paragraph" w:styleId="af2">
    <w:name w:val="List Paragraph"/>
    <w:basedOn w:val="a"/>
    <w:uiPriority w:val="34"/>
    <w:qFormat/>
    <w:rsid w:val="00EC4B6B"/>
    <w:pPr>
      <w:widowControl/>
      <w:autoSpaceDE/>
      <w:autoSpaceDN/>
      <w:adjustRightInd/>
      <w:spacing w:after="160" w:line="259" w:lineRule="auto"/>
      <w:ind w:left="720" w:firstLine="0"/>
      <w:contextualSpacing/>
      <w:jc w:val="left"/>
    </w:pPr>
    <w:rPr>
      <w:rFonts w:ascii="Calibri" w:eastAsia="Calibri" w:hAnsi="Calibri" w:cs="Times New Roman"/>
      <w:sz w:val="22"/>
      <w:szCs w:val="22"/>
      <w:lang w:eastAsia="en-US"/>
    </w:rPr>
  </w:style>
  <w:style w:type="paragraph" w:customStyle="1" w:styleId="s1">
    <w:name w:val="s_1"/>
    <w:basedOn w:val="a"/>
    <w:rsid w:val="00EC4B6B"/>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16">
    <w:name w:val="s_16"/>
    <w:basedOn w:val="a"/>
    <w:rsid w:val="00EC4B6B"/>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empty">
    <w:name w:val="empty"/>
    <w:basedOn w:val="a"/>
    <w:rsid w:val="00EC4B6B"/>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s10">
    <w:name w:val="s_10"/>
    <w:rsid w:val="00EC4B6B"/>
  </w:style>
  <w:style w:type="paragraph" w:customStyle="1" w:styleId="s3">
    <w:name w:val="s_3"/>
    <w:basedOn w:val="a"/>
    <w:rsid w:val="00EC4B6B"/>
    <w:pPr>
      <w:widowControl/>
      <w:autoSpaceDE/>
      <w:autoSpaceDN/>
      <w:adjustRightInd/>
      <w:spacing w:before="100" w:beforeAutospacing="1" w:after="100" w:afterAutospacing="1"/>
      <w:ind w:firstLine="0"/>
      <w:jc w:val="left"/>
    </w:pPr>
    <w:rPr>
      <w:rFonts w:ascii="Times New Roman" w:hAnsi="Times New Roman" w:cs="Times New Roman"/>
    </w:rPr>
  </w:style>
  <w:style w:type="numbering" w:customStyle="1" w:styleId="2">
    <w:name w:val="Нет списка2"/>
    <w:next w:val="a2"/>
    <w:uiPriority w:val="99"/>
    <w:semiHidden/>
    <w:unhideWhenUsed/>
    <w:rsid w:val="00EC4B6B"/>
  </w:style>
  <w:style w:type="table" w:customStyle="1" w:styleId="12">
    <w:name w:val="Сетка таблицы1"/>
    <w:basedOn w:val="a1"/>
    <w:next w:val="af"/>
    <w:uiPriority w:val="39"/>
    <w:rsid w:val="00EC4B6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EC4B6B"/>
  </w:style>
  <w:style w:type="paragraph" w:customStyle="1" w:styleId="af3">
    <w:name w:val="Текст (справка)"/>
    <w:basedOn w:val="a"/>
    <w:next w:val="a"/>
    <w:uiPriority w:val="99"/>
    <w:rsid w:val="002F7256"/>
    <w:pPr>
      <w:ind w:left="170" w:right="170" w:firstLine="0"/>
      <w:jc w:val="left"/>
    </w:pPr>
    <w:rPr>
      <w:rFonts w:ascii="Arial" w:eastAsiaTheme="minorEastAsia" w:hAnsi="Arial" w:cs="Arial"/>
    </w:rPr>
  </w:style>
  <w:style w:type="paragraph" w:customStyle="1" w:styleId="af4">
    <w:name w:val="Комментарий"/>
    <w:basedOn w:val="af3"/>
    <w:next w:val="a"/>
    <w:uiPriority w:val="99"/>
    <w:rsid w:val="002F7256"/>
    <w:pPr>
      <w:spacing w:before="75"/>
      <w:ind w:right="0"/>
      <w:jc w:val="both"/>
    </w:pPr>
    <w:rPr>
      <w:color w:val="353842"/>
      <w:shd w:val="clear" w:color="auto" w:fill="F0F0F0"/>
    </w:rPr>
  </w:style>
  <w:style w:type="paragraph" w:customStyle="1" w:styleId="af5">
    <w:name w:val="Информация об изменениях документа"/>
    <w:basedOn w:val="af4"/>
    <w:next w:val="a"/>
    <w:uiPriority w:val="99"/>
    <w:rsid w:val="002F7256"/>
    <w:rPr>
      <w:i/>
      <w:iCs/>
    </w:rPr>
  </w:style>
  <w:style w:type="paragraph" w:customStyle="1" w:styleId="ConsTitle">
    <w:name w:val="ConsTitle"/>
    <w:rsid w:val="002F7256"/>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xl63">
    <w:name w:val="xl63"/>
    <w:basedOn w:val="a"/>
    <w:rsid w:val="002F725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16525</Words>
  <Characters>94199</Characters>
  <Application>Microsoft Office Word</Application>
  <DocSecurity>0</DocSecurity>
  <Lines>784</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Хагаева Марха Вахидовна</dc:creator>
  <cp:keywords/>
  <dc:description/>
  <cp:lastModifiedBy>Гайрбеков Апти Султанович</cp:lastModifiedBy>
  <cp:revision>3</cp:revision>
  <dcterms:created xsi:type="dcterms:W3CDTF">2020-10-22T07:41:00Z</dcterms:created>
  <dcterms:modified xsi:type="dcterms:W3CDTF">2020-10-22T07:41:00Z</dcterms:modified>
</cp:coreProperties>
</file>